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C" w:rsidRDefault="00454F5C" w:rsidP="00454F5C">
      <w:pPr>
        <w:jc w:val="center"/>
        <w:rPr>
          <w:b/>
        </w:rPr>
      </w:pPr>
      <w:r>
        <w:rPr>
          <w:b/>
        </w:rPr>
        <w:t xml:space="preserve">OBRAZLOŽENJE </w:t>
      </w:r>
    </w:p>
    <w:p w:rsidR="00454F5C" w:rsidRDefault="00454F5C" w:rsidP="00454F5C">
      <w:pPr>
        <w:jc w:val="center"/>
        <w:rPr>
          <w:b/>
        </w:rPr>
      </w:pPr>
    </w:p>
    <w:p w:rsidR="001030BD" w:rsidRDefault="00454F5C" w:rsidP="00454F5C">
      <w:pPr>
        <w:jc w:val="center"/>
        <w:rPr>
          <w:b/>
        </w:rPr>
      </w:pPr>
      <w:r>
        <w:rPr>
          <w:b/>
        </w:rPr>
        <w:t>ZA NACRT P</w:t>
      </w:r>
      <w:r w:rsidRPr="00454F5C">
        <w:rPr>
          <w:b/>
        </w:rPr>
        <w:t>RAVILNIK</w:t>
      </w:r>
      <w:r>
        <w:rPr>
          <w:b/>
        </w:rPr>
        <w:t xml:space="preserve">A </w:t>
      </w:r>
      <w:r w:rsidRPr="00454F5C">
        <w:rPr>
          <w:b/>
        </w:rPr>
        <w:t>O PARAMETRIMA ZA PROVJERU SUKLADNOSTI I PARAMETRIMA RADIOAKTIVNIH TVARI U VODI ZA LJUDSKU POTROŠNJU, VRSTI I OPSEGU ANALIZA UZORAKA U SVRHU ISPITIVANJA PARAMETARA ZA PROVJERU SUKLADNOSTI, VRIJEDNOSTIMA PARAMETARA, UČESTALOSTI UZIMANJA UZORAKA VODE ZA LJUDSKU POTROŠNJU U PROGRAMU MONITORINGA, NAČINU MONITORINGA, NAČINU PROVEDBE PROCJENE RIZIKA U PROGRAMU MONITORINGA, NAČINU ODOBRAVANJA PLANOVA SIGURNOSTI VODE ZA LJUDSKU POTROŠNJU, METODAMA I TOČKAMA UZORKOVANJA, METODAMA LABORATORIJSKOG ISPITIVANJA PARAMETARA SUKLADNOSTI U VODI ZA LJUDSKU POTROŠNJU I NAČINU VOĐENJA REGISTRA PRAVNIH OSOBA KOJE OBAVLJAJU DJELATNOST JAVNE VODOOPSKRBE</w:t>
      </w:r>
    </w:p>
    <w:p w:rsidR="005C7F73" w:rsidRDefault="005C7F73" w:rsidP="001030BD">
      <w:pPr>
        <w:jc w:val="center"/>
        <w:rPr>
          <w:b/>
        </w:rPr>
      </w:pPr>
    </w:p>
    <w:p w:rsidR="005C7F73" w:rsidRPr="00454F5C" w:rsidRDefault="009A1083" w:rsidP="00454F5C">
      <w:pPr>
        <w:jc w:val="both"/>
      </w:pPr>
      <w:r>
        <w:t xml:space="preserve">Nacrt </w:t>
      </w:r>
      <w:bookmarkStart w:id="0" w:name="_GoBack"/>
      <w:bookmarkEnd w:id="0"/>
      <w:r w:rsidR="005C7F73" w:rsidRPr="00454F5C">
        <w:t xml:space="preserve">Pravilnika o parametrima za provjeru sukladnosti i parametrima radioaktivnih tvari u vodi za ljudsku potrošnju, vrsti i opsegu analiza uzoraka u svrhu ispitivanja parametara za provjeru sukladnosti, vrijednostima parametara, učestalosti uzimanja uzoraka vode za ljudsku potrošnju u programu </w:t>
      </w:r>
      <w:proofErr w:type="spellStart"/>
      <w:r w:rsidR="005C7F73" w:rsidRPr="00454F5C">
        <w:t>monitoringa</w:t>
      </w:r>
      <w:proofErr w:type="spellEnd"/>
      <w:r w:rsidR="005C7F73" w:rsidRPr="00454F5C">
        <w:t xml:space="preserve">, načinu </w:t>
      </w:r>
      <w:proofErr w:type="spellStart"/>
      <w:r w:rsidR="005C7F73" w:rsidRPr="00454F5C">
        <w:t>monitoringa</w:t>
      </w:r>
      <w:proofErr w:type="spellEnd"/>
      <w:r w:rsidR="005C7F73" w:rsidRPr="00454F5C">
        <w:t xml:space="preserve">, načinu provedbe procjene rizika u programu </w:t>
      </w:r>
      <w:proofErr w:type="spellStart"/>
      <w:r w:rsidR="005C7F73" w:rsidRPr="00454F5C">
        <w:t>monitoringa</w:t>
      </w:r>
      <w:proofErr w:type="spellEnd"/>
      <w:r w:rsidR="005C7F73" w:rsidRPr="00454F5C">
        <w:t>, način odobravanja planova sigurnosti vode za ljudsku potrošnju, metodama i točkama uzorkovanja, metodama laboratorijskog ispitivanja parametara sukladnosti u vodi za ljudsku potrošnju te načinu vođenja registra pravnih osoba koje obavljaju djelatnost javne vodoopskrbe</w:t>
      </w:r>
      <w:r w:rsidR="007108AE" w:rsidRPr="00454F5C">
        <w:t xml:space="preserve">, donosi se temeljem članka </w:t>
      </w:r>
      <w:r w:rsidR="007108AE" w:rsidRPr="00454F5C">
        <w:rPr>
          <w:color w:val="000000"/>
        </w:rPr>
        <w:t>10. stavka 1. podstavka 1. i stavka 3. Zakona o vodi za ljudsku potroš</w:t>
      </w:r>
      <w:r w:rsidR="00454F5C">
        <w:rPr>
          <w:color w:val="000000"/>
        </w:rPr>
        <w:t xml:space="preserve">nju („Narodne novine“, br. </w:t>
      </w:r>
      <w:r w:rsidR="007108AE" w:rsidRPr="00454F5C">
        <w:rPr>
          <w:color w:val="000000"/>
        </w:rPr>
        <w:t>56/13, 64/15 i 104/17).</w:t>
      </w:r>
      <w:r w:rsidR="007108AE" w:rsidRPr="00454F5C">
        <w:t xml:space="preserve"> </w:t>
      </w:r>
    </w:p>
    <w:p w:rsidR="001030BD" w:rsidRPr="00454F5C" w:rsidRDefault="001030BD" w:rsidP="00454F5C">
      <w:pPr>
        <w:jc w:val="center"/>
        <w:rPr>
          <w:b/>
        </w:rPr>
      </w:pPr>
      <w:r w:rsidRPr="00454F5C">
        <w:rPr>
          <w:b/>
        </w:rPr>
        <w:t xml:space="preserve"> </w:t>
      </w:r>
    </w:p>
    <w:p w:rsidR="001030BD" w:rsidRDefault="001030BD" w:rsidP="00454F5C">
      <w:pPr>
        <w:jc w:val="both"/>
        <w:rPr>
          <w:lang w:bidi="ta-IN"/>
        </w:rPr>
      </w:pPr>
      <w:r w:rsidRPr="00454F5C">
        <w:rPr>
          <w:lang w:bidi="ta-IN"/>
        </w:rPr>
        <w:t xml:space="preserve">Ovim se prijedlogom </w:t>
      </w:r>
      <w:r w:rsidR="005C7F73" w:rsidRPr="00454F5C">
        <w:rPr>
          <w:lang w:bidi="ta-IN"/>
        </w:rPr>
        <w:t xml:space="preserve">Pravilnika </w:t>
      </w:r>
      <w:r w:rsidRPr="00454F5C">
        <w:rPr>
          <w:lang w:bidi="ta-IN"/>
        </w:rPr>
        <w:t>uređuje:</w:t>
      </w:r>
    </w:p>
    <w:p w:rsidR="00454F5C" w:rsidRPr="00454F5C" w:rsidRDefault="00454F5C" w:rsidP="00454F5C">
      <w:pPr>
        <w:jc w:val="both"/>
        <w:rPr>
          <w:lang w:bidi="ta-IN"/>
        </w:rPr>
      </w:pP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</w:pPr>
      <w:r w:rsidRPr="00454F5C">
        <w:rPr>
          <w:rFonts w:cstheme="minorHAnsi"/>
        </w:rPr>
        <w:t>reguliranje parametara za provjeru sukladnosti vode za ljudsku potrošnju, koji se razvrstavaju prema Direktivi,</w:t>
      </w:r>
      <w:r w:rsidRPr="00454F5C">
        <w:t xml:space="preserve"> </w:t>
      </w: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</w:pPr>
      <w:r w:rsidRPr="00454F5C">
        <w:t xml:space="preserve">parametri radioaktivnih tvari u vodi za ljudsku potrošnju i njihov </w:t>
      </w:r>
      <w:proofErr w:type="spellStart"/>
      <w:r w:rsidRPr="00454F5C">
        <w:t>monitoring</w:t>
      </w:r>
      <w:proofErr w:type="spellEnd"/>
      <w:r w:rsidRPr="00454F5C">
        <w:t xml:space="preserve">, </w:t>
      </w: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</w:pPr>
      <w:r w:rsidRPr="00454F5C">
        <w:t xml:space="preserve">vrsta i opseg analiza uzoraka u svrhu ispitivanja parametara i vrijednosti parametara, </w:t>
      </w: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</w:pPr>
      <w:r w:rsidRPr="00454F5C">
        <w:t xml:space="preserve">učestalost uzimanja uzoraka vode za ljudsku potrošnju u programu </w:t>
      </w:r>
      <w:proofErr w:type="spellStart"/>
      <w:r w:rsidRPr="00454F5C">
        <w:t>monitoringa</w:t>
      </w:r>
      <w:proofErr w:type="spellEnd"/>
      <w:r w:rsidRPr="00454F5C">
        <w:t xml:space="preserve">, način </w:t>
      </w:r>
      <w:proofErr w:type="spellStart"/>
      <w:r w:rsidRPr="00454F5C">
        <w:t>monitoringa</w:t>
      </w:r>
      <w:proofErr w:type="spellEnd"/>
      <w:r w:rsidRPr="00454F5C">
        <w:t xml:space="preserve">, način provedbe procjene rizika u programu </w:t>
      </w:r>
      <w:proofErr w:type="spellStart"/>
      <w:r w:rsidRPr="00454F5C">
        <w:t>monitoringa</w:t>
      </w:r>
      <w:proofErr w:type="spellEnd"/>
      <w:r w:rsidRPr="00454F5C">
        <w:t xml:space="preserve">, </w:t>
      </w: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</w:pPr>
      <w:r w:rsidRPr="00454F5C">
        <w:t xml:space="preserve">način odobravanja planova sigurnosti vode za ljudsku potrošnju, </w:t>
      </w: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</w:pPr>
      <w:r w:rsidRPr="00454F5C">
        <w:t xml:space="preserve">metode i točke uzorkovanja, metode laboratorijskog ispitivanja parametara sukladnosti u vodi za ljudsku potrošnju te način vođenja registra pravnih osoba koje obavljaju djelatnost javne vodoopskrbe, </w:t>
      </w: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54F5C">
        <w:rPr>
          <w:rFonts w:cstheme="minorHAnsi"/>
        </w:rPr>
        <w:t xml:space="preserve">provođenje procjene rizika u planu </w:t>
      </w:r>
      <w:proofErr w:type="spellStart"/>
      <w:r w:rsidRPr="00454F5C">
        <w:rPr>
          <w:rFonts w:cstheme="minorHAnsi"/>
        </w:rPr>
        <w:t>monitoringa</w:t>
      </w:r>
      <w:proofErr w:type="spellEnd"/>
      <w:r w:rsidRPr="00454F5C">
        <w:rPr>
          <w:rFonts w:cstheme="minorHAnsi"/>
        </w:rPr>
        <w:t xml:space="preserve"> vode za ljudsku potrošnju, radi veće efikasnosti i smanjenja troškova </w:t>
      </w:r>
      <w:proofErr w:type="spellStart"/>
      <w:r w:rsidRPr="00454F5C">
        <w:rPr>
          <w:rFonts w:cstheme="minorHAnsi"/>
        </w:rPr>
        <w:t>monitoringa</w:t>
      </w:r>
      <w:proofErr w:type="spellEnd"/>
      <w:r w:rsidRPr="00454F5C">
        <w:rPr>
          <w:rFonts w:cstheme="minorHAnsi"/>
        </w:rPr>
        <w:t xml:space="preserve"> vode za ljudsku potrošnju, </w:t>
      </w:r>
    </w:p>
    <w:p w:rsidR="005C7F73" w:rsidRPr="00454F5C" w:rsidRDefault="005C7F73" w:rsidP="00454F5C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54F5C">
        <w:rPr>
          <w:rFonts w:cstheme="minorHAnsi"/>
        </w:rPr>
        <w:t>metode analize vode za ljudsku potrošnju</w:t>
      </w:r>
    </w:p>
    <w:p w:rsidR="001030BD" w:rsidRPr="00454F5C" w:rsidRDefault="005C7F73" w:rsidP="00454F5C">
      <w:pPr>
        <w:pStyle w:val="Odlomakpopisa"/>
        <w:numPr>
          <w:ilvl w:val="0"/>
          <w:numId w:val="2"/>
        </w:numPr>
        <w:jc w:val="both"/>
        <w:rPr>
          <w:lang w:bidi="ta-IN"/>
        </w:rPr>
      </w:pPr>
      <w:r w:rsidRPr="00454F5C">
        <w:rPr>
          <w:rFonts w:cstheme="minorHAnsi"/>
        </w:rPr>
        <w:t xml:space="preserve">parametri koji se kontroliraju kod subjekata u poslovanju s hranom i kod tehničkih pregleda građevina. </w:t>
      </w:r>
    </w:p>
    <w:p w:rsidR="001030BD" w:rsidRPr="00454F5C" w:rsidRDefault="001030BD" w:rsidP="00454F5C">
      <w:pPr>
        <w:ind w:firstLine="708"/>
        <w:jc w:val="both"/>
      </w:pPr>
    </w:p>
    <w:p w:rsidR="005C7F73" w:rsidRPr="00454F5C" w:rsidRDefault="001030BD" w:rsidP="00454F5C">
      <w:pPr>
        <w:jc w:val="both"/>
      </w:pPr>
      <w:r w:rsidRPr="00454F5C">
        <w:t xml:space="preserve">Predloženi </w:t>
      </w:r>
      <w:r w:rsidR="005C7F73" w:rsidRPr="00454F5C">
        <w:t>Pravilnik</w:t>
      </w:r>
      <w:r w:rsidRPr="00454F5C">
        <w:t xml:space="preserve"> </w:t>
      </w:r>
      <w:r w:rsidR="005C7F73" w:rsidRPr="00454F5C">
        <w:t>je provedbeni propis Zakona o</w:t>
      </w:r>
      <w:r w:rsidR="007108AE" w:rsidRPr="00454F5C">
        <w:t xml:space="preserve"> izmjenama i dopunama Z</w:t>
      </w:r>
      <w:r w:rsidR="005C7F73" w:rsidRPr="00454F5C">
        <w:t xml:space="preserve">akona o vodi za ljudsku potrošnju („Narodne novine“, broj 104/17), </w:t>
      </w:r>
      <w:r w:rsidR="007108AE" w:rsidRPr="00454F5C">
        <w:t xml:space="preserve">koji je stupio na snagu 02. studenoga 2017. godine. Ovim Zakonom </w:t>
      </w:r>
      <w:r w:rsidR="005C7F73" w:rsidRPr="00454F5C">
        <w:t xml:space="preserve">implementirana </w:t>
      </w:r>
      <w:r w:rsidR="007108AE" w:rsidRPr="00454F5C">
        <w:t xml:space="preserve">je </w:t>
      </w:r>
      <w:r w:rsidR="005C7F73" w:rsidRPr="00454F5C">
        <w:t xml:space="preserve">Direktiva </w:t>
      </w:r>
      <w:r w:rsidR="005C7F73" w:rsidRPr="00454F5C">
        <w:rPr>
          <w:bCs/>
        </w:rPr>
        <w:t xml:space="preserve">Komisije (EU) 2015/1787 </w:t>
      </w:r>
      <w:proofErr w:type="spellStart"/>
      <w:r w:rsidR="005C7F73" w:rsidRPr="00454F5C">
        <w:rPr>
          <w:bCs/>
        </w:rPr>
        <w:t>оd</w:t>
      </w:r>
      <w:proofErr w:type="spellEnd"/>
      <w:r w:rsidR="005C7F73" w:rsidRPr="00454F5C">
        <w:rPr>
          <w:bCs/>
        </w:rPr>
        <w:t xml:space="preserve"> 6. listopada 2015. o izmjeni priloga II. i III. Direktivi Vijeća 98/83/EZ o kvaliteti vode namijenjene za ljudsku potrošnju</w:t>
      </w:r>
      <w:r w:rsidR="007108AE" w:rsidRPr="00454F5C">
        <w:rPr>
          <w:iCs/>
        </w:rPr>
        <w:t xml:space="preserve"> (SL L 260, 7.10.2015.), kao i predloženim Pravilnikom.</w:t>
      </w:r>
    </w:p>
    <w:p w:rsidR="001030BD" w:rsidRDefault="001030BD" w:rsidP="001030BD">
      <w:pPr>
        <w:jc w:val="both"/>
      </w:pPr>
    </w:p>
    <w:p w:rsidR="009E1EAE" w:rsidRDefault="009E1EAE"/>
    <w:sectPr w:rsidR="009E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F26"/>
    <w:multiLevelType w:val="hybridMultilevel"/>
    <w:tmpl w:val="92009B16"/>
    <w:lvl w:ilvl="0" w:tplc="1A82666E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432A"/>
    <w:multiLevelType w:val="hybridMultilevel"/>
    <w:tmpl w:val="21588E3C"/>
    <w:lvl w:ilvl="0" w:tplc="35A8D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D"/>
    <w:rsid w:val="001030BD"/>
    <w:rsid w:val="00454F5C"/>
    <w:rsid w:val="005C7F73"/>
    <w:rsid w:val="007108AE"/>
    <w:rsid w:val="009A1083"/>
    <w:rsid w:val="009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Sekačić Kristina</cp:lastModifiedBy>
  <cp:revision>4</cp:revision>
  <dcterms:created xsi:type="dcterms:W3CDTF">2017-10-27T09:45:00Z</dcterms:created>
  <dcterms:modified xsi:type="dcterms:W3CDTF">2017-11-07T13:28:00Z</dcterms:modified>
</cp:coreProperties>
</file>